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pPr w:leftFromText="180" w:rightFromText="180" w:vertAnchor="text" w:horzAnchor="margin" w:tblpY="-103"/>
        <w:tblW w:w="38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841"/>
      </w:tblGrid>
      <w:tr>
        <w:trPr>
          <w:trHeight w:val="222" w:hRule="atLeast"/>
        </w:trPr>
        <w:tc>
          <w:tcPr>
            <w:tcW w:type="dxa" w:w="3841"/>
            <w:tcBorders/>
          </w:tcPr>
          <w:p>
            <w:pPr>
              <w:tabs>
                <w:tab w:val="left" w:pos="4111"/>
              </w:tabs>
              <w:spacing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r>
              <w:rPr>
                <w:rFonts w:ascii="Arial" w:hAnsi="Arial" w:cs="Arial"/>
                <w:b/>
                <w:color w:val="000000"/>
                <w:sz w:val="22"/>
              </w:rPr>
              <w:t xml:space="preserve">by</w:t>
            </w:r>
          </w:p>
        </w:tc>
      </w:tr>
      <w:tr>
        <w:trPr>
          <w:trHeight w:val="1090" w:hRule="atLeast"/>
        </w:trPr>
        <w:tc>
          <w:tcPr>
            <w:tcW w:type="dxa" w:w="3841"/>
            <w:tcBorders/>
          </w:tcPr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 </w:t>
            </w:r>
          </w:p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December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2025</w:t>
            </w:r>
          </w:p>
          <w:p>
            <w:pPr>
              <w:tabs>
                <w:tab w:val="left" w:pos="3555"/>
              </w:tabs>
              <w:spacing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administration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head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department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direction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25NU - 712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841"/>
      </w:tblGrid>
      <w:tr>
        <w:trPr>
          <w:trHeight w:val="222" w:hRule="atLeast"/>
        </w:trPr>
        <w:tc>
          <w:tcPr>
            <w:tcW w:type="dxa" w:w="3841"/>
            <w:tcBorders/>
          </w:tcPr>
          <w:p>
            <w:pPr>
              <w:tabs>
                <w:tab w:val="left" w:pos="4111"/>
              </w:tabs>
              <w:spacing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 xml:space="preserve">PATVIRTINTA</w:t>
            </w:r>
          </w:p>
        </w:tc>
      </w:tr>
      <w:tr>
        <w:trPr>
          <w:trHeight w:val="1090" w:hRule="atLeast"/>
        </w:trPr>
        <w:tc>
          <w:tcPr>
            <w:tcW w:type="dxa" w:w="3841"/>
            <w:tcBorders/>
          </w:tcPr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gruodžio 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d. </w:t>
            </w:r>
          </w:p>
          <w:p>
            <w:pPr>
              <w:spacing/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vadovo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nurodymu Nr.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25NU - 712</w:t>
            </w:r>
          </w:p>
        </w:tc>
      </w:tr>
    </w:tbl>
    <w:p w14:paraId="2D43C23C">
      <w:pPr>
        <w:spacing/>
        <w:jc w:val="center"/>
        <w:rPr>
          <w:rFonts w:ascii="Arial" w:hAnsi="Arial" w:cs="Arial"/>
          <w:sz w:val="22"/>
          <w:szCs w:val="22"/>
          <w:lang w:val="pt-PT"/>
        </w:rPr>
      </w:pPr>
    </w:p>
    <w:p w14:paraId="1B7F3AEF">
      <w:pPr>
        <w:spacing/>
        <w:rPr>
          <w:rFonts w:ascii="Arial" w:hAnsi="Arial" w:cs="Arial"/>
          <w:vanish/>
          <w:sz w:val="22"/>
          <w:szCs w:val="22"/>
        </w:rPr>
      </w:pPr>
    </w:p>
    <w:p w14:paraId="7B04B312">
      <w:pPr>
        <w:spacing/>
        <w:jc w:val="center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tab/>
        <w:t xml:space="preserve"/>
      </w:r>
      <w:r>
        <w:rPr>
          <w:rFonts w:ascii="Arial" w:hAnsi="Arial" w:cs="Arial"/>
          <w:sz w:val="22"/>
          <w:szCs w:val="22"/>
          <w:lang w:val="pt-PT"/>
        </w:rPr>
        <w:tab/>
        <w:t xml:space="preserve"/>
      </w:r>
      <w:r>
        <w:rPr>
          <w:rFonts w:ascii="Arial" w:hAnsi="Arial" w:cs="Arial"/>
          <w:sz w:val="22"/>
          <w:szCs w:val="22"/>
          <w:lang w:val="pt-PT"/>
        </w:rPr>
        <w:tab/>
        <w:t xml:space="preserve"/>
      </w:r>
      <w:r>
        <w:rPr>
          <w:rFonts w:ascii="Arial" w:hAnsi="Arial" w:cs="Arial"/>
          <w:sz w:val="22"/>
          <w:szCs w:val="22"/>
          <w:lang w:val="pt-PT"/>
        </w:rPr>
        <w:tab/>
        <w:t xml:space="preserve"/>
      </w:r>
      <w:r>
        <w:rPr>
          <w:rFonts w:ascii="Arial" w:hAnsi="Arial" w:cs="Arial"/>
          <w:sz w:val="22"/>
          <w:szCs w:val="22"/>
          <w:lang w:val="pt-PT"/>
        </w:rPr>
        <w:tab/>
        <w:t xml:space="preserve"/>
      </w:r>
      <w:r>
        <w:rPr>
          <w:rFonts w:ascii="Arial" w:hAnsi="Arial" w:cs="Arial"/>
          <w:sz w:val="22"/>
          <w:szCs w:val="22"/>
          <w:lang w:val="pt-PT"/>
        </w:rPr>
        <w:tab/>
        <w:t xml:space="preserve"/>
      </w:r>
      <w:r>
        <w:rPr>
          <w:rFonts w:ascii="Arial" w:hAnsi="Arial" w:cs="Arial"/>
          <w:sz w:val="22"/>
          <w:szCs w:val="22"/>
          <w:lang w:val="pt-PT"/>
        </w:rPr>
        <w:tab/>
        <w:t xml:space="preserve"/>
      </w:r>
      <w:r>
        <w:rPr>
          <w:rFonts w:ascii="Arial" w:hAnsi="Arial" w:cs="Arial"/>
          <w:sz w:val="22"/>
          <w:szCs w:val="22"/>
          <w:lang w:val="pt-PT"/>
        </w:rPr>
        <w:tab/>
        <w:t xml:space="preserve"/>
      </w:r>
    </w:p>
    <w:p w14:paraId="7E56A7FB">
      <w:pPr>
        <w:spacing/>
        <w:jc w:val="center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tab/>
        <w:t xml:space="preserve"/>
      </w:r>
    </w:p>
    <w:p w14:paraId="5D773E7E">
      <w:pPr>
        <w:spacing/>
        <w:jc w:val="center"/>
        <w:rPr>
          <w:rFonts w:ascii="Arial" w:hAnsi="Arial" w:cs="Arial"/>
          <w:bCs/>
          <w:sz w:val="22"/>
          <w:szCs w:val="22"/>
        </w:rPr>
      </w:pPr>
    </w:p>
    <w:p w14:paraId="42A560C8">
      <w:pPr>
        <w:spacing/>
        <w:jc w:val="center"/>
        <w:rPr>
          <w:rFonts w:ascii="Arial" w:hAnsi="Arial" w:cs="Arial"/>
          <w:bCs/>
          <w:sz w:val="22"/>
          <w:szCs w:val="22"/>
        </w:rPr>
      </w:pPr>
    </w:p>
    <w:p w14:paraId="216F94C3">
      <w:pPr>
        <w:spacing/>
        <w:jc w:val="center"/>
        <w:rPr>
          <w:rFonts w:ascii="Arial" w:hAnsi="Arial" w:cs="Arial"/>
          <w:bCs/>
          <w:sz w:val="22"/>
          <w:szCs w:val="22"/>
        </w:rPr>
      </w:pPr>
    </w:p>
    <w:p w14:paraId="62950CA8">
      <w:pPr>
        <w: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TIPINIAI REIKALAVIMAI </w:t>
      </w:r>
      <w:r>
        <w:rPr>
          <w:rFonts w:ascii="Arial" w:hAnsi="Arial" w:cs="Arial"/>
          <w:b/>
          <w:bCs/>
          <w:caps/>
        </w:rPr>
        <w:t xml:space="preserve">ryšių </w:t>
      </w:r>
      <w:r>
        <w:rPr>
          <w:rFonts w:ascii="Arial" w:hAnsi="Arial" w:cs="Arial"/>
          <w:b/>
          <w:bCs/>
          <w:caps/>
        </w:rPr>
        <w:t xml:space="preserve">APSAUGINI</w:t>
      </w:r>
      <w:r>
        <w:rPr>
          <w:rFonts w:ascii="Arial" w:hAnsi="Arial" w:cs="Arial"/>
          <w:b/>
          <w:bCs/>
          <w:caps/>
        </w:rPr>
        <w:t xml:space="preserve">ams </w:t>
      </w:r>
      <w:r>
        <w:rPr>
          <w:rFonts w:ascii="Arial" w:hAnsi="Arial" w:cs="Arial"/>
          <w:b/>
          <w:bCs/>
          <w:caps/>
        </w:rPr>
        <w:t xml:space="preserve">V</w:t>
      </w:r>
      <w:r>
        <w:rPr>
          <w:rFonts w:ascii="Arial" w:hAnsi="Arial" w:cs="Arial"/>
          <w:b/>
          <w:bCs/>
          <w:caps/>
        </w:rPr>
        <w:t xml:space="preserve">A</w:t>
      </w:r>
      <w:r>
        <w:rPr>
          <w:rFonts w:ascii="Arial" w:hAnsi="Arial" w:cs="Arial"/>
          <w:b/>
          <w:bCs/>
          <w:caps/>
        </w:rPr>
        <w:t xml:space="preserve">MZDŽI</w:t>
      </w:r>
      <w:r>
        <w:rPr>
          <w:rFonts w:ascii="Arial" w:hAnsi="Arial" w:cs="Arial"/>
          <w:b/>
          <w:bCs/>
          <w:caps/>
        </w:rPr>
        <w:t xml:space="preserve">ams</w:t>
      </w:r>
      <w:r>
        <w:rPr>
          <w:rFonts w:ascii="Arial" w:hAnsi="Arial" w:cs="Arial"/>
          <w:b/>
          <w:bCs/>
          <w:caps/>
        </w:rPr>
        <w:t xml:space="preserve"> </w:t>
      </w:r>
      <w:r>
        <w:rPr>
          <w:rFonts w:ascii="Arial" w:hAnsi="Arial" w:cs="Arial"/>
          <w:b/>
        </w:rPr>
        <w:t xml:space="preserve">/</w:t>
      </w:r>
    </w:p>
    <w:p w14:paraId="60767394">
      <w:pPr>
        <w:spacing/>
        <w:jc w:val="center"/>
        <w:rPr>
          <w:rFonts w:ascii="Arial" w:hAnsi="Arial" w:cs="Arial"/>
          <w:b/>
          <w:sz w:val="10"/>
          <w:szCs w:val="10"/>
        </w:rPr>
      </w:pPr>
    </w:p>
    <w:p w14:paraId="50AAC36C">
      <w:pPr>
        <w:spacing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COMMUNICATION PROTECTION PIPES</w:t>
      </w:r>
    </w:p>
    <w:p w14:paraId="526AD764">
      <w:pPr>
        <w:spacing/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1488"/>
        <w:gridCol w:w="1488"/>
      </w:tblGrid>
      <w:tr>
        <w:trPr>
          <w:trHeight w:val="307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Eil.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Nr./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Seq.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</w:p>
        </w:tc>
        <w:tc>
          <w:tcPr>
            <w:tcW w:type="pct" w:w="312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Įrenginio, įrangos, gaminio ar medžiagos reikalaujamas parametras (mato vnt.), funkcija, išpildymas ar savybė/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Device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equipment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product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material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parameter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(measuring unit)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function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implementation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feature</w:t>
            </w:r>
          </w:p>
        </w:tc>
        <w:tc>
          <w:tcPr>
            <w:tcW w:type="pct" w:w="1458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Reikalaujama parametro ar funkcijos reikšmė, išpildymas ar savybė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 xml:space="preserve">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parameter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function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value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implementation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feature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type="pct" w:w="4583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VAMZDŽIAI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RYŠI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KANALIZACIJOS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ĮRENGIMUI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PIPES FOR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COMMUNICATION CHANNEL SYSTEM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1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r>
              <w:rPr>
                <w:rFonts w:ascii="Arial" w:hAnsi="Arial" w:cs="Arial"/>
                <w:sz w:val="22"/>
                <w:szCs w:val="22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</w:t>
            </w:r>
            <w:r>
              <w:rPr>
                <w:rFonts w:ascii="Arial" w:hAnsi="Arial" w:cs="Arial"/>
                <w:sz w:val="22"/>
                <w:szCs w:val="22"/>
              </w:rPr>
              <w:t xml:space="preserve">uter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diameter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</w:tc>
        <w:tc>
          <w:tcPr>
            <w:tcW w:type="pct" w:w="1458"/>
            <w:gridSpan w:val="2"/>
            <w:tcBorders>
              <w:top w:val="single" w:color="auto" w:sz="12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110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Sienelės storis /</w:t>
            </w:r>
            <w:r>
              <w:rPr/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thickness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r>
              <w:rPr>
                <w:rFonts w:ascii="Arial" w:hAnsi="Arial" w:cs="Arial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</w:rPr>
              <w:t xml:space="preserve">aterial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HDPE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Charakteristikos turi atitikti standarto reikalavimus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Characteristics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shall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meet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requirements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standard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LST EN 61386-24 arba lygiavertis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conditions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Žemėje / </w:t>
            </w:r>
            <w:r>
              <w:rPr>
                <w:rFonts w:ascii="Arial" w:hAnsi="Arial" w:cs="Arial"/>
                <w:sz w:val="22"/>
                <w:szCs w:val="22"/>
              </w:rPr>
              <w:t xml:space="preserve">Underground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Darbo aplinkos temperatūrų diapazonas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ambient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temperature</w:t>
            </w:r>
            <w:r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o</w:t>
            </w:r>
            <w:r>
              <w:rPr>
                <w:rFonts w:ascii="Arial" w:hAnsi="Arial" w:cs="Arial"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type="pct" w:w="1458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−25 ÷ +</w:t>
            </w:r>
            <w:r>
              <w:rPr>
                <w:rFonts w:ascii="Arial" w:hAnsi="Arial" w:cs="Arial"/>
                <w:sz w:val="22"/>
                <w:szCs w:val="22"/>
              </w:rPr>
              <w:t xml:space="preserve">50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išorinės sienelės paviršius/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Outer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wall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surface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protective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conduits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Smooth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vidinės sienelės paviršius/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Inner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wall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surface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protective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conduits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Smooth</w:t>
            </w:r>
            <w:r>
              <w:rPr/>
              <w:t xml:space="preserve"> 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Atsparumas gniuždymui /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Compression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resistance</w:t>
            </w:r>
            <w:r>
              <w:rPr>
                <w:rFonts w:ascii="Arial" w:hAnsi="Arial" w:cs="Arial"/>
                <w:sz w:val="20"/>
                <w:szCs w:val="20"/>
              </w:rPr>
              <w:t xml:space="preserve">, N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≥ 750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Atsparumas gniuždymui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/>
            </w:r>
            <w:r>
              <w:rPr>
                <w:rFonts w:ascii="Arial" w:hAnsi="Arial" w:cs="Arial"/>
                <w:sz w:val="20"/>
                <w:szCs w:val="20"/>
              </w:rPr>
              <w:t xml:space="preserve">: s</w:t>
            </w:r>
            <w:r>
              <w:rPr>
                <w:rFonts w:ascii="Arial" w:hAnsi="Arial" w:cs="Arial"/>
                <w:sz w:val="20"/>
                <w:szCs w:val="20"/>
              </w:rPr>
              <w:t xml:space="preserve">mėliu užpiltuose kanaluose, esančiuose sunkiojo transporto eismo teritorijoje; perėjimuose po keliais ar gatvėmis; perėjimuose uždaru būdu (naudojant prastūmimo ar kryptinio gręžimo būdą)/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Compression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resistance</w:t>
            </w:r>
            <w:r>
              <w:rPr>
                <w:rFonts w:ascii="Arial" w:hAnsi="Arial" w:cs="Arial"/>
                <w:sz w:val="20"/>
                <w:szCs w:val="20"/>
              </w:rPr>
              <w:t xml:space="preserve"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</w:t>
            </w:r>
            <w:r>
              <w:rPr>
                <w:rFonts w:ascii="Arial" w:hAnsi="Arial" w:cs="Arial"/>
                <w:sz w:val="20"/>
                <w:szCs w:val="20"/>
              </w:rPr>
              <w:t xml:space="preserve"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sand-filled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channels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located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areas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heavy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traffic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>
              <w:rPr>
                <w:rFonts w:ascii="Arial" w:hAnsi="Arial" w:cs="Arial"/>
                <w:sz w:val="20"/>
                <w:szCs w:val="20"/>
              </w:rPr>
              <w:t xml:space="preserve">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underpasses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under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roads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streets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>
              <w:rPr>
                <w:rFonts w:ascii="Arial" w:hAnsi="Arial" w:cs="Arial"/>
                <w:sz w:val="20"/>
                <w:szCs w:val="20"/>
              </w:rPr>
              <w:t xml:space="preserve">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closed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excavations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 xml:space="preserve">using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push-through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directional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drilling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method</w:t>
            </w:r>
            <w:r>
              <w:rPr>
                <w:rFonts w:ascii="Arial" w:hAnsi="Arial" w:cs="Arial"/>
                <w:sz w:val="20"/>
                <w:szCs w:val="20"/>
              </w:rPr>
              <w:t xml:space="preserve">, N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1250 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Ant vamzdžio išorinės sienelės turi būti nurodoma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The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outer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wall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of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the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pipe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must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marked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</w:tcPr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Gamintojas;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Modelis;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Atsparumas gniuždymui (N);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Vamzdžio nominalus diametras (mm);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Sienelės storis (mm);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Medžiaga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>
              <w:rPr>
                <w:rFonts w:ascii="Arial" w:hAnsi="Arial" w:cs="Arial"/>
              </w:rPr>
              <w:t xml:space="preserve"> 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Manufacturer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Model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Compressive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strength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Nominal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diameter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Wall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thickness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aterial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.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Vamzdžių sujungimas tiesioje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jointing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sz w:val="22"/>
                <w:szCs w:val="22"/>
              </w:rPr>
              <w:t xml:space="preserve"> a </w:t>
            </w:r>
            <w:r>
              <w:rPr>
                <w:rFonts w:ascii="Arial" w:hAnsi="Arial" w:cs="Arial"/>
                <w:sz w:val="22"/>
                <w:szCs w:val="22"/>
              </w:rPr>
              <w:t xml:space="preserve">straight</w:t>
            </w:r>
            <w:r>
              <w:rPr>
                <w:rFonts w:ascii="Arial" w:hAnsi="Arial" w:cs="Arial"/>
                <w:sz w:val="22"/>
                <w:szCs w:val="22"/>
              </w:rPr>
              <w:t xml:space="preserve"> line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autoSpaceDE w:val="false"/>
              <w:autoSpaceDN w:val="false"/>
              <w:adjustRightInd w:val="false"/>
              <w:spacing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Movos arba virinimas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 xml:space="preserve">Splice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welding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12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Vamzdžių sujungimas kampu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jointing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</w:t>
            </w:r>
            <w:r>
              <w:rPr>
                <w:rFonts w:ascii="Arial" w:hAnsi="Arial" w:cs="Arial"/>
                <w:sz w:val="22"/>
                <w:szCs w:val="22"/>
              </w:rPr>
              <w:t xml:space="preserve"> angle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12" w:space="0"/>
            </w:tcBorders>
            <w:vAlign w:val="center"/>
          </w:tcPr>
          <w:p>
            <w:pPr>
              <w:autoSpaceDE w:val="false"/>
              <w:autoSpaceDN w:val="false"/>
              <w:adjustRightInd w:val="false"/>
              <w:spacing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Alkūnė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 xml:space="preserve">Elbow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AUKŠTO TANKIO APSAUGINIS VAMZDIS ŠVIESOLAIDŽIO KLOJIMUI GRUNTE /</w:t>
            </w:r>
          </w:p>
          <w:p>
            <w:pPr>
              <w: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HIGH DENSITY</w:t>
            </w:r>
            <w:r>
              <w:rPr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PROTECTIVE PIPE FOR FIBER LAYING IN GROUND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1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r>
              <w:rPr>
                <w:rFonts w:ascii="Arial" w:hAnsi="Arial" w:cs="Arial"/>
                <w:sz w:val="22"/>
                <w:szCs w:val="22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</w:t>
            </w:r>
            <w:r>
              <w:rPr>
                <w:rFonts w:ascii="Arial" w:hAnsi="Arial" w:cs="Arial"/>
                <w:sz w:val="22"/>
                <w:szCs w:val="22"/>
              </w:rPr>
              <w:t xml:space="preserve">uter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diameter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</w:tc>
        <w:tc>
          <w:tcPr>
            <w:tcW w:type="pct" w:w="1458"/>
            <w:gridSpan w:val="2"/>
            <w:tcBorders>
              <w:top w:val="single" w:color="auto" w:sz="12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Sienelės storis /</w:t>
            </w:r>
            <w:r>
              <w:rPr/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thickness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3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r>
              <w:rPr>
                <w:rFonts w:ascii="Arial" w:hAnsi="Arial" w:cs="Arial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</w:rPr>
              <w:t xml:space="preserve">aterial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HDPE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Charakteristikos turi atitikti standarto reikalavimus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Characteristics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shall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meet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requirements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standard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LST EN 61386-24 arba lygiavertis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conditions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Žemėje, kabeliniuose kanaluose 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Underground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ducts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Darbo aplinkos temperatūrų diapazonas /</w:t>
            </w:r>
          </w:p>
          <w:p>
            <w:pPr>
              <w: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ambient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temperature</w:t>
            </w:r>
            <w:r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o</w:t>
            </w:r>
            <w:r>
              <w:rPr>
                <w:rFonts w:ascii="Arial" w:hAnsi="Arial" w:cs="Arial"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Apsauginio vamzdžio išorinės sienelės paviršius /</w:t>
            </w:r>
          </w:p>
          <w:p>
            <w:pPr>
              <w: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Outer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surface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protective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conduits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r>
              <w:rPr>
                <w:rFonts w:ascii="Arial" w:hAnsi="Arial" w:cs="Arial"/>
                <w:sz w:val="22"/>
                <w:szCs w:val="22"/>
              </w:rPr>
              <w:t xml:space="preserve">Smooth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Apsauginio vamzdžio vidinės sienelės paviršius /</w:t>
            </w:r>
          </w:p>
          <w:p>
            <w:pPr>
              <w: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Inner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surface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protective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conduits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Lygi arba su išilginiais grioveliais 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Smooth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groove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r>
              <w:rPr>
                <w:rFonts w:ascii="Arial" w:hAnsi="Arial" w:cs="Arial"/>
                <w:sz w:val="22"/>
                <w:szCs w:val="22"/>
              </w:rPr>
              <w:t xml:space="preserve">Compression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resistance</w:t>
            </w:r>
            <w:r>
              <w:rPr>
                <w:rFonts w:ascii="Arial" w:hAnsi="Arial" w:cs="Arial"/>
                <w:sz w:val="22"/>
                <w:szCs w:val="22"/>
              </w:rPr>
              <w:t xml:space="preserve">, N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750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Ant vamzdžio išorinės sienelės turi būti nurodoma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The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outer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wall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of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the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pipe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must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marked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</w:tcPr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Gamintojas;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Modelis;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Atsparumas gniuždymui (N);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Vamzdžio nominalus diametras (mm);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Sienelės storis (mm);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Medžiaga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>
              <w:rPr>
                <w:rFonts w:ascii="Arial" w:hAnsi="Arial" w:cs="Arial"/>
              </w:rPr>
              <w:t xml:space="preserve"> 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Manufacturer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Model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Compressive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strength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Nominal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diameter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Wall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thickness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aterial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.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7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Vamzdžių sujungimas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jointing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autoSpaceDE w:val="false"/>
              <w:autoSpaceDN w:val="false"/>
              <w:adjustRightInd w:val="false"/>
              <w:spacing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Hermetinės</w:t>
            </w:r>
            <w:r>
              <w:rPr>
                <w:rFonts w:ascii="Arial" w:hAnsi="Arial" w:cs="Arial"/>
                <w:sz w:val="22"/>
                <w:szCs w:val="22"/>
              </w:rPr>
              <w:t xml:space="preserve"> slėginės sujungimo movos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 xml:space="preserve">Hermetical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couplers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3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spacing/>
              <w:rPr>
                <w:rFonts w:ascii="Arial" w:hAnsi="Arial" w:cs="Arial"/>
                <w:b/>
                <w:bCs/>
                <w:cap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Vamzdis šviesolaidinio kabelio klojimui kabelių kanaluose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ir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metaliniuose vamzdžiuose / Pipe for laying fiber optic cable in cable ducts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metal pipes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r>
              <w:rPr>
                <w:rFonts w:ascii="Arial" w:hAnsi="Arial" w:cs="Arial"/>
                <w:sz w:val="22"/>
                <w:szCs w:val="22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</w:t>
            </w:r>
            <w:r>
              <w:rPr>
                <w:rFonts w:ascii="Arial" w:hAnsi="Arial" w:cs="Arial"/>
                <w:sz w:val="22"/>
                <w:szCs w:val="22"/>
              </w:rPr>
              <w:t xml:space="preserve">uter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diameter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</w:tc>
        <w:tc>
          <w:tcPr>
            <w:tcW w:type="pct" w:w="729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32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  <w:tc>
          <w:tcPr>
            <w:tcW w:type="pct" w:w="729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Sienelės storis /</w:t>
            </w:r>
            <w:r>
              <w:rPr/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thickness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</w:tc>
        <w:tc>
          <w:tcPr>
            <w:tcW w:type="pct" w:w="72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2,9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  <w:tc>
          <w:tcPr>
            <w:tcW w:type="pct" w:w="72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2,</w:t>
            </w:r>
            <w:r>
              <w:rPr>
                <w:rFonts w:ascii="Arial" w:hAnsi="Arial" w:cs="Arial"/>
                <w:sz w:val="22"/>
                <w:szCs w:val="22"/>
              </w:rPr>
              <w:t xml:space="preserve">3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r>
              <w:rPr>
                <w:rFonts w:ascii="Arial" w:hAnsi="Arial" w:cs="Arial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</w:rPr>
              <w:t xml:space="preserve">aterial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PE, HDPE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Apsauginio vamzdžio išorinės sienelės paviršius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Outer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surface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protective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conduits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r>
              <w:rPr>
                <w:rFonts w:ascii="Arial" w:hAnsi="Arial" w:cs="Arial"/>
                <w:sz w:val="22"/>
                <w:szCs w:val="22"/>
              </w:rPr>
              <w:t xml:space="preserve">Smooth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vidinės sienelės paviršius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Inner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wall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surface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protective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conduits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Lygi arba su išilginiais grioveliais 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Smooth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groove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Darbo aplinkos temperatūrų diapazonas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ambient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temperature</w:t>
            </w:r>
            <w:r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o</w:t>
            </w:r>
            <w:r>
              <w:rPr>
                <w:rFonts w:ascii="Arial" w:hAnsi="Arial" w:cs="Arial"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r>
              <w:rPr>
                <w:rFonts w:ascii="Arial" w:hAnsi="Arial" w:cs="Arial"/>
                <w:sz w:val="22"/>
                <w:szCs w:val="22"/>
              </w:rPr>
              <w:t xml:space="preserve">Compression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resistance</w:t>
            </w:r>
            <w:r>
              <w:rPr>
                <w:rFonts w:ascii="Arial" w:hAnsi="Arial" w:cs="Arial"/>
                <w:sz w:val="22"/>
                <w:szCs w:val="22"/>
              </w:rPr>
              <w:t xml:space="preserve">, N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450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Ant vamzdžio išorinės sienelės turi būti nurodoma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The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outer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wall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of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the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pipe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must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r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marked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Gamintojas;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Modelis;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Atsparumas gniuždymui (N);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Vamzdžio nominalus diametras (mm);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Sienelės storis (mm);</w:t>
            </w:r>
          </w:p>
          <w:p>
            <w:pPr>
              <w:autoSpaceDE w:val="false"/>
              <w:autoSpaceDN w:val="false"/>
              <w:adjustRightInd w:val="false"/>
              <w:spacing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Medžiaga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>
              <w:rPr>
                <w:rFonts w:ascii="Arial" w:hAnsi="Arial" w:cs="Arial"/>
              </w:rPr>
              <w:t xml:space="preserve"> 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Manufacturer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Model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Compressive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strength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Nominal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diameter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Wall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thickness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aterial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.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Vamzdžių sujungimas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jointing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false"/>
              <w:autoSpaceDN w:val="false"/>
              <w:adjustRightInd w:val="false"/>
              <w:spacing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Movos arba </w:t>
            </w:r>
            <w:r>
              <w:rPr>
                <w:rFonts w:ascii="Arial" w:hAnsi="Arial" w:cs="Arial"/>
                <w:sz w:val="22"/>
                <w:szCs w:val="22"/>
              </w:rPr>
              <w:t xml:space="preserve">alkunės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 xml:space="preserve">Splice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elbow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Lankstus kabelių apsaugos vamzdis / Flexible cable protection PIPE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r>
              <w:rPr>
                <w:rFonts w:ascii="Arial" w:hAnsi="Arial" w:cs="Arial"/>
                <w:sz w:val="22"/>
                <w:szCs w:val="22"/>
              </w:rPr>
              <w:t xml:space="preserve">Outer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diameter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pipe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</w:tc>
        <w:tc>
          <w:tcPr>
            <w:tcW w:type="pct" w:w="1458"/>
            <w:gridSpan w:val="2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16, 20, 25, 32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r>
              <w:rPr>
                <w:rFonts w:ascii="Arial" w:hAnsi="Arial" w:cs="Arial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sz w:val="22"/>
                <w:szCs w:val="22"/>
              </w:rPr>
              <w:t xml:space="preserve">aterial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 halogenų, PA, PVC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 xml:space="preserve">halogen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free</w:t>
            </w:r>
            <w:r>
              <w:rPr>
                <w:rFonts w:ascii="Arial" w:hAnsi="Arial" w:cs="Arial"/>
                <w:sz w:val="22"/>
                <w:szCs w:val="22"/>
              </w:rPr>
              <w:t xml:space="preserve">, PA, PVC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conditions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Patalpose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Indoor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Darbo aplinkos temperatūrų diapazonas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ambient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temperature</w:t>
            </w:r>
            <w:r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o</w:t>
            </w:r>
            <w:r>
              <w:rPr>
                <w:rFonts w:ascii="Arial" w:hAnsi="Arial" w:cs="Arial"/>
                <w:sz w:val="22"/>
                <w:szCs w:val="22"/>
              </w:rPr>
              <w:t xml:space="preserve">C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r>
              <w:rPr>
                <w:rFonts w:ascii="Arial" w:hAnsi="Arial" w:cs="Arial"/>
                <w:sz w:val="22"/>
                <w:szCs w:val="22"/>
              </w:rPr>
              <w:t xml:space="preserve">Compression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resistance</w:t>
            </w:r>
            <w:r>
              <w:rPr>
                <w:rFonts w:ascii="Arial" w:hAnsi="Arial" w:cs="Arial"/>
                <w:sz w:val="22"/>
                <w:szCs w:val="22"/>
              </w:rPr>
              <w:t xml:space="preserve">, N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450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1)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12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Reakcija į degimą / </w:t>
            </w:r>
            <w:r>
              <w:rPr>
                <w:rFonts w:ascii="Arial" w:hAnsi="Arial" w:cs="Arial"/>
                <w:sz w:val="22"/>
                <w:szCs w:val="22"/>
              </w:rPr>
              <w:t xml:space="preserve">Reaction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to </w:t>
            </w:r>
            <w:r>
              <w:rPr>
                <w:rFonts w:ascii="Arial" w:hAnsi="Arial" w:cs="Arial"/>
                <w:sz w:val="22"/>
                <w:szCs w:val="22"/>
              </w:rPr>
              <w:t xml:space="preserve">burning</w:t>
            </w:r>
          </w:p>
        </w:tc>
        <w:tc>
          <w:tcPr>
            <w:tcW w:type="pct" w:w="1458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Neplatina ugnies, savaime gęsta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Does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not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spread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fire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self-extinguishing</w:t>
            </w:r>
          </w:p>
        </w:tc>
      </w:tr>
      <w:tr>
        <w:trPr>
          <w:trHeight w:val="340" w:hRule="atLeast"/>
        </w:trPr>
        <w:tc>
          <w:tcPr>
            <w:tcW w:type="pct" w:w="5000"/>
            <w:gridSpan w:val="4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Notes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  <w:p>
            <w:pPr>
              <w:pStyle w:val="ListParagraph"/>
              <w:numPr>
                <w:ilvl w:val="0"/>
                <w:numId w:val="10"/>
              </w:numPr>
              <w:spacing/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Values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adjusted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process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design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but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only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severe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conditions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</w:p>
          <w:p>
            <w:pPr>
              <w:pStyle w:val="ListParagraph"/>
              <w:numPr>
                <w:ilvl w:val="0"/>
                <w:numId w:val="10"/>
              </w:numPr>
              <w:spacing/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Tipas parenkamas projektavimo metu 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type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selected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time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design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</w:p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Dokumentacija reikalaujamo parametro atitikimo pagrindimui:/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Documentation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justify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required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parameter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equipment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</w:t>
            </w:r>
          </w:p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a) Įrenginio gamintojo katalogo ir/ar techninių parametrų suvestinės, ir/ar brėžinio kopija/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Copy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equipment‘s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manufacturer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catalogue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summary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technical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parameters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drawing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equipment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</w:p>
        </w:tc>
      </w:tr>
    </w:tbl>
    <w:p w14:paraId="4EBE7A52">
      <w:pPr>
        <w:spacing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>
      <w:footerReference w:type="default" r:id="rId1"/>
      <w:type w:val="nextPage"/>
      <w:pgSz w:w="11906" w:h="16838"/>
      <w:pgMar w:top="851" w:right="567" w:bottom="851" w:left="1134" w:header="709" w:footer="709" w:gutter="0"/>
      <w:pgBorders/>
      <w:pgNumType w:fmt="decimal"/>
      <w:cols w:num="1" w:equalWidth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TTE2t00">
    <w:altName w:val="Times New Roman"/>
    <w:charset w:val="0"/>
    <w:family w:val="auto"/>
    <w:pitch w:val="default"/>
    <w:sig w:usb0="00000003" w:usb1="08080000" w:usb2="00000010" w:usb3="00000000" w:csb0="00100001" w:csb1="00000000"/>
  </w:font>
  <w:font w:name="Tahoma">
    <w:charset w:val="186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"/>
    <w:family w:val="swiss"/>
    <w:pitch w:val="default"/>
    <w:sig w:usb0="00000003" w:usb1="08070000" w:usb2="00000010" w:usb3="00000000" w:csb0="00020001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>
      <w:rPr/>
    </w:sdtEndPr>
    <w:sdtContent>
      <w:p w14:paraId="4BD1E083">
        <w:pPr>
          <w:pStyle w:val="Footer"/>
          <w:spacing/>
          <w:jc w:val="center"/>
          <w:rPr>
            <w:rFonts w:ascii="Arial" w:hAnsi="Arial" w:cs="Arial"/>
            <w:sz w:val="20"/>
          </w:rPr>
        </w:pPr>
      </w:p>
      <w:p w14:paraId="6C15B351">
        <w:pPr>
          <w:pStyle w:val="Footer"/>
          <w:spacing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>
            <w:rPr/>
          </w:sdtEndPr>
          <w:sdtContent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 xml:space="preserve"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/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 xml:space="preserve"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F5822"/>
    <w:lvl w:ilvl="0">
      <w:start w:val="1"/>
      <w:numFmt w:val="decimal"/>
      <w:suff w:val="tab"/>
      <w:lvlText w:val="%1."/>
      <w:pPr>
        <w:spacing/>
        <w:ind w:left="417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37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57" w:hanging="180"/>
      </w:pPr>
      <w:rPr/>
    </w:lvl>
    <w:lvl w:ilvl="3">
      <w:start w:val="1"/>
      <w:numFmt w:val="decimal"/>
      <w:suff w:val="tab"/>
      <w:lvlText w:val="%4."/>
      <w:pPr>
        <w:spacing/>
        <w:ind w:left="2577" w:hanging="360"/>
      </w:pPr>
      <w:rPr/>
    </w:lvl>
    <w:lvl w:ilvl="4">
      <w:start w:val="1"/>
      <w:numFmt w:val="lowerLetter"/>
      <w:suff w:val="tab"/>
      <w:lvlText w:val="%5."/>
      <w:pPr>
        <w:spacing/>
        <w:ind w:left="3297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017" w:hanging="180"/>
      </w:pPr>
      <w:rPr/>
    </w:lvl>
    <w:lvl w:ilvl="6">
      <w:start w:val="1"/>
      <w:numFmt w:val="decimal"/>
      <w:suff w:val="tab"/>
      <w:lvlText w:val="%7."/>
      <w:pPr>
        <w:spacing/>
        <w:ind w:left="4737" w:hanging="360"/>
      </w:pPr>
      <w:rPr/>
    </w:lvl>
    <w:lvl w:ilvl="7">
      <w:start w:val="1"/>
      <w:numFmt w:val="lowerLetter"/>
      <w:suff w:val="tab"/>
      <w:lvlText w:val="%8."/>
      <w:pPr>
        <w:spacing/>
        <w:ind w:left="5457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77" w:hanging="180"/>
      </w:pPr>
      <w:rPr/>
    </w:lvl>
  </w:abstractNum>
  <w:abstractNum w:abstractNumId="1">
    <w:nsid w:val="1F425A78"/>
    <w:lvl w:ilvl="0">
      <w:start w:val="2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6"/>
      <w:numFmt w:val="decimal"/>
      <w:suff w:val="tab"/>
      <w:lvlText w:val="3.%2."/>
      <w:pPr>
        <w:spacing/>
        <w:ind w:left="43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2">
    <w:nsid w:val="339D4002"/>
    <w:lvl w:ilvl="0">
      <w:start w:val="2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43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3">
    <w:nsid w:val="44F53A47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">
    <w:nsid w:val="4C2D23C0"/>
    <w:lvl w:ilvl="0">
      <w:start w:val="14"/>
      <w:numFmt w:val="decimal"/>
      <w:suff w:val="tab"/>
      <w:lvlText w:val="3.%1."/>
      <w:pPr>
        <w:spacing/>
        <w:ind w:left="36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4C9004A6"/>
    <w:lvl w:ilvl="0">
      <w:start w:val="16"/>
      <w:numFmt w:val="decimal"/>
      <w:suff w:val="tab"/>
      <w:lvlText w:val="3.%1."/>
      <w:pPr>
        <w:spacing/>
        <w:ind w:left="36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6">
    <w:nsid w:val="4DDC43F2"/>
    <w:lvl w:ilvl="0">
      <w:start w:val="1"/>
      <w:numFmt w:val="decimal"/>
      <w:suff w:val="tab"/>
      <w:lvlText w:val="%1."/>
      <w:pPr>
        <w:spacing/>
        <w:ind w:left="360" w:hanging="360"/>
      </w:pPr>
      <w:rPr/>
    </w:lvl>
    <w:lvl w:ilvl="1">
      <w:start w:val="1"/>
      <w:numFmt w:val="decimal"/>
      <w:suff w:val="tab"/>
      <w:lvlText w:val="%1.%2."/>
      <w:pPr>
        <w:spacing/>
        <w:ind w:left="1141" w:hanging="432"/>
      </w:pPr>
      <w:rPr/>
    </w:lvl>
    <w:lvl w:ilvl="2">
      <w:start w:val="1"/>
      <w:numFmt w:val="decimal"/>
      <w:suff w:val="tab"/>
      <w:lvlText w:val="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7">
    <w:nsid w:val="4EF96AAB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8">
    <w:nsid w:val="62077455"/>
    <w:lvl w:ilvl="0">
      <w:start w:val="1"/>
      <w:numFmt w:val="decimal"/>
      <w:suff w:val="tab"/>
      <w:lvlText w:val="%1."/>
      <w:pPr>
        <w:spacing/>
        <w:ind w:left="360" w:hanging="360"/>
      </w:pPr>
      <w:rPr/>
    </w:lvl>
    <w:lvl w:ilvl="1">
      <w:start w:val="1"/>
      <w:numFmt w:val="decimal"/>
      <w:suff w:val="tab"/>
      <w:lvlText w:val="%1.%2."/>
      <w:pPr>
        <w:spacing/>
        <w:ind w:left="432" w:hanging="432"/>
      </w:pPr>
      <w:rPr/>
    </w:lvl>
    <w:lvl w:ilvl="2">
      <w:start w:val="1"/>
      <w:numFmt w:val="decimal"/>
      <w:suff w:val="tab"/>
      <w:lvlText w:val="%1.%2.%3."/>
      <w:pPr>
        <w:spacing/>
        <w:ind w:left="1224" w:hanging="504"/>
      </w:pPr>
      <w:rPr/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9">
    <w:nsid w:val="6E9C13A8"/>
    <w:lvl w:ilvl="0">
      <w:start w:val="1"/>
      <w:numFmt w:val="decimal"/>
      <w:suff w:val="tab"/>
      <w:lvlText w:val="%1)"/>
      <w:pPr>
        <w:spacing/>
        <w:ind w:left="720" w:hanging="360"/>
      </w:pPr>
      <w:rPr>
        <w:rFonts w:eastAsia="TTE2t00" w:hint="default"/>
        <w:b w:val="0"/>
        <w:bCs w:val="0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0">
    <w:nsid w:val="70013671"/>
    <w:lvl w:ilvl="0">
      <w:start w:val="1"/>
      <w:numFmt w:val="decimal"/>
      <w:suff w:val="tab"/>
      <w:lvlText w:val="3.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1">
    <w:nsid w:val="72C6789E"/>
    <w:lvl w:ilvl="0">
      <w:start w:val="13"/>
      <w:numFmt w:val="decimal"/>
      <w:suff w:val="tab"/>
      <w:lvlText w:val="3.%1."/>
      <w:pPr>
        <w:spacing/>
        <w:ind w:left="36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08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00" w:hanging="180"/>
      </w:pPr>
      <w:rPr/>
    </w:lvl>
    <w:lvl w:ilvl="3">
      <w:start w:val="1"/>
      <w:numFmt w:val="decimal"/>
      <w:suff w:val="tab"/>
      <w:lvlText w:val="%4."/>
      <w:pPr>
        <w:spacing/>
        <w:ind w:left="2520" w:hanging="360"/>
      </w:pPr>
      <w:rPr/>
    </w:lvl>
    <w:lvl w:ilvl="4">
      <w:start w:val="1"/>
      <w:numFmt w:val="lowerLetter"/>
      <w:suff w:val="tab"/>
      <w:lvlText w:val="%5."/>
      <w:pPr>
        <w:spacing/>
        <w:ind w:left="324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60" w:hanging="180"/>
      </w:pPr>
      <w:rPr/>
    </w:lvl>
    <w:lvl w:ilvl="6">
      <w:start w:val="1"/>
      <w:numFmt w:val="decimal"/>
      <w:suff w:val="tab"/>
      <w:lvlText w:val="%7."/>
      <w:pPr>
        <w:spacing/>
        <w:ind w:left="4680" w:hanging="360"/>
      </w:pPr>
      <w:rPr/>
    </w:lvl>
    <w:lvl w:ilvl="7">
      <w:start w:val="1"/>
      <w:numFmt w:val="lowerLetter"/>
      <w:suff w:val="tab"/>
      <w:lvlText w:val="%8."/>
      <w:pPr>
        <w:spacing/>
        <w:ind w:left="540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20" w:hanging="180"/>
      </w:pPr>
      <w:rPr/>
    </w:lvl>
  </w:abstractNum>
  <w:abstractNum w:abstractNumId="12">
    <w:nsid w:val="746E03E0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3">
    <w:nsid w:val="7CA64805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embedSystemFonts xmlns:w="http://schemas.openxmlformats.org/wordprocessingml/2006/main"/>
  <w:proofState w:spelling="clean" w:grammar="dirty"/>
  <w:stylePaneFormatFilter xmlns:w="http://schemas.openxmlformats.org/wordprocessingml/2006/main"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xmlns:w="http://schemas.openxmlformats.org/wordprocessingml/2006/main" w:val="187"/>
  <w:displayVerticalDrawingGridEvery xmlns:w="http://schemas.openxmlformats.org/wordprocessingml/2006/main" w:val="2"/>
  <w:noPunctuationKerning xmlns:w="http://schemas.openxmlformats.org/wordprocessingml/2006/main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oNotIncludeSubdocsInStats xmlns:w="http://schemas.openxmlformats.org/wordprocessingml/2006/main"/>
  <w:decimalSymbol xmlns:w="http://schemas.openxmlformats.org/wordprocessingml/2006/main" w:val="."/>
  <w:listSeparator xmlns:w="http://schemas.openxmlformats.org/wordprocessingml/2006/main"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styleId="Normal" w:default="1">
    <w:name w:val="Normal"/>
    <w:qFormat/>
    <w:pPr>
      <w:spacing/>
    </w:pPr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/>
      <w:ind w:firstLine="567"/>
      <w:jc w:val="both"/>
    </w:pPr>
    <w:rPr/>
  </w:style>
  <w:style w:type="table" w:styleId="TableGrid">
    <w:name w:val="Table Grid"/>
    <w:basedOn w:val="Table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pPr>
      <w:spacing/>
    </w:pPr>
    <w:rPr>
      <w:rFonts w:ascii="Tahoma" w:hAnsi="Tahoma" w:cs="Tahoma"/>
      <w:sz w:val="16"/>
      <w:szCs w:val="16"/>
    </w:rPr>
  </w:style>
  <w:style w:type="character" w:styleId="hps" w:customStyle="1">
    <w:name w:val="hps"/>
    <w:basedOn w:val="DefaultParagraphFont"/>
    <w:rPr/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sz w:val="24"/>
      <w:szCs w:val="24"/>
      <w:lang w:val="en-GB" w:eastAsia="en-US"/>
    </w:rPr>
  </w:style>
  <w:style w:type="character" w:styleId="CommentReference" w:customStyle="1">
    <w:name w:val="annotation reference"/>
    <w:basedOn w:val="DefaultParagraphFont"/>
    <w:uiPriority w:val="99"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pPr>
      <w:spacing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rPr>
      <w:lang w:val="en-GB" w:eastAsia="en-US"/>
    </w:rPr>
  </w:style>
  <w:style w:type="paragraph" w:styleId="CommentSubject" w:customStyle="1">
    <w:name w:val="annotation subject"/>
    <w:basedOn w:val="CommentText"/>
    <w:next w:val="CommentText"/>
    <w:link w:val="CommentSubjectChar"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paragraph" w:styleId="Revision" w:customStyle="1">
    <w:name w:val="Revision"/>
    <w:uiPriority w:val="99"/>
    <w:semiHidden/>
    <w:pPr>
      <w:spacing/>
    </w:pPr>
    <w:rPr>
      <w:sz w:val="24"/>
      <w:szCs w:val="24"/>
      <w:lang w:val="en-GB" w:eastAsia="en-US"/>
    </w:rPr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Symbol" w:hAnsi="Symbol" w:cs="Symbol"/>
      <w:color w:val="000000"/>
      <w:sz w:val="24"/>
      <w:szCs w:val="24"/>
    </w:rPr>
  </w:style>
  <w:style w:type="character" w:styleId="shorttext" w:customStyle="1">
    <w:name w:val="short_text"/>
    <w:basedOn w:val="DefaultParagraphFont"/>
    <w:rPr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apple-converted-space" w:customStyle="1">
    <w:name w:val="apple-converted-space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1" Type="http://schemas.openxmlformats.org/officeDocument/2006/relationships/footer" Target="footer1.xml" /><Relationship Id="rId6" Type="http://schemas.openxmlformats.org/officeDocument/2006/relationships/fontTable" Target="fontTable.xml" /><Relationship Id="rId7" Type="http://schemas.openxmlformats.org/officeDocument/2006/relationships/customXml" Target="../customXml/item1.xml" /><Relationship Id="rId8" Type="http://schemas.openxmlformats.org/officeDocument/2006/relationships/customXml" Target="../customXml/item2.xml" /><Relationship Id="rId9" Type="http://schemas.openxmlformats.org/officeDocument/2006/relationships/customXml" Target="../customXml/item3.xml" /><Relationship Id="rId10" Type="http://schemas.openxmlformats.org/officeDocument/2006/relationships/customXml" Target="../customXml/item4.xml" /><Relationship Id="rId11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>
        </DisplayName>
        <AccountId xsi:nil="true">
        </AccountId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atsparumą/_layouts/15/DocIdRedir.aspx?ID=PVIS-975562914-96</Url>
      <Description>PVIS-975562914-96</Description>
    </_dlc_DocIdUrl>
    <Nuoseklūs xmlns="58896280-883f-49e1-8f2c-86b01e3ff616">
      <UserInfo>
        <DisplayName>
        </DisplayName>
        <AccountId xsi:nil="true">
        </AccountId>
        <AccountType/>
      </UserInfo>
    </Nuoseklūs>
    <_dlc_DocId xmlns="58896280-883f-49e1-8f2c-86b01e3ff616">PVIS-975562914-96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CEA92B8-29E3-49E6-9B90-F58E2B662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DC452F-4405-434F-9291-C1C4F1D1C4D5}"/>
</file>

<file path=customXml/itemProps3.xml><?xml version="1.0" encoding="utf-8"?>
<ds:datastoreItem xmlns:ds="http://schemas.openxmlformats.org/officeDocument/2006/customXml" ds:itemID="{55B9D6DF-D244-47EB-9C4E-A5755E39D37F}"/>
</file>

<file path=customXml/itemProps4.xml><?xml version="1.0" encoding="utf-8"?>
<ds:datastoreItem xmlns:ds="http://schemas.openxmlformats.org/officeDocument/2006/customXml" ds:itemID="{C0640D7A-5B71-40F4-ABAF-BD9FC833BF5C}"/>
</file>

<file path=customXml/itemProps5.xml><?xml version="1.0" encoding="utf-8"?>
<ds:datastoreItem xmlns:ds="http://schemas.openxmlformats.org/officeDocument/2006/customXml" ds:itemID="{FD8EE608-FBDC-4CB9-865A-913D7AEEED66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46</TotalTime>
  <Pages>3</Pages>
  <Words>920</Words>
  <Characters>5394</Characters>
  <Application>Microsoft Office Word</Application>
  <DocSecurity>0</DocSecurity>
  <Lines>44</Lines>
  <Paragraphs>12</Paragraphs>
  <Company>Energija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vdja</dc:creator>
  <cp:lastModifiedBy>Kazimieras Ivanauskas</cp:lastModifiedBy>
  <cp:lastPrinted>2014-12-03T12:24:00Z</cp:lastPrinted>
  <cp:revision>14</cp:revision>
  <dcterms:created xsi:type="dcterms:W3CDTF">2025-11-17T15:57:00Z</dcterms:created>
  <dcterms:modified xsi:type="dcterms:W3CDTF">2025-12-10T08:45:00Z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MSIP_Label_7058e6ed-1f62-4b3b-a413-1541f2aa482f_Enabled" pid="2">
    <vt:lpstr>true</vt:lpstr>
  </property>
  <property fmtid="{D5CDD505-2E9C-101B-9397-08002B2CF9AE}" name="MSIP_Label_7058e6ed-1f62-4b3b-a413-1541f2aa482f_SetDate" pid="3">
    <vt:lpstr>2023-02-20T12:25:02Z</vt:lpstr>
  </property>
  <property fmtid="{D5CDD505-2E9C-101B-9397-08002B2CF9AE}" name="MSIP_Label_7058e6ed-1f62-4b3b-a413-1541f2aa482f_Method" pid="4">
    <vt:lpstr>Privileged</vt:lpstr>
  </property>
  <property fmtid="{D5CDD505-2E9C-101B-9397-08002B2CF9AE}" name="MSIP_Label_7058e6ed-1f62-4b3b-a413-1541f2aa482f_Name" pid="5">
    <vt:lpwstr>VIEŠA</vt:lpwstr>
  </property>
  <property fmtid="{D5CDD505-2E9C-101B-9397-08002B2CF9AE}" name="MSIP_Label_7058e6ed-1f62-4b3b-a413-1541f2aa482f_SiteId" pid="6">
    <vt:lpstr>86bcf768-7bcf-4cd6-b041-b219988b7a9c</vt:lpstr>
  </property>
  <property fmtid="{D5CDD505-2E9C-101B-9397-08002B2CF9AE}" name="MSIP_Label_7058e6ed-1f62-4b3b-a413-1541f2aa482f_ActionId" pid="7">
    <vt:lpstr>e3197243-666d-4a8d-a5b8-a88ff4f71fa3</vt:lpstr>
  </property>
  <property fmtid="{D5CDD505-2E9C-101B-9397-08002B2CF9AE}" name="MSIP_Label_7058e6ed-1f62-4b3b-a413-1541f2aa482f_ContentBits" pid="8">
    <vt:lpstr>0</vt:lpstr>
  </property>
  <property fmtid="{D5CDD505-2E9C-101B-9397-08002B2CF9AE}" name="ContentTypeId" pid="9">
    <vt:lpstr>0x01010066872F3CC8F7D84995438B893169A0800200663E56B3B61A8E43B5EBCAF60F439B2A</vt:lpstr>
  </property>
  <property fmtid="{D5CDD505-2E9C-101B-9397-08002B2CF9AE}" name="_dlc_DocIdItemGuid" pid="10">
    <vt:lpstr>5331cefd-7d98-4860-a607-9da414c7ca76</vt:lpstr>
  </property>
</Properties>
</file>